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A" w:rsidRPr="00B855CA" w:rsidRDefault="00B855CA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</w:t>
      </w:r>
      <w:r w:rsidRPr="00B855CA">
        <w:rPr>
          <w:rFonts w:ascii="Times New Roman" w:hAnsi="Times New Roman" w:cs="Times New Roman"/>
          <w:b/>
          <w:sz w:val="24"/>
          <w:szCs w:val="24"/>
        </w:rPr>
        <w:t>КАЯ ФЕДЕРАЦИЯ</w:t>
      </w:r>
    </w:p>
    <w:p w:rsidR="00B855CA" w:rsidRPr="00B855CA" w:rsidRDefault="00B855CA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855CA" w:rsidRPr="00B855CA" w:rsidRDefault="00B855CA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РАЙОНА</w:t>
      </w:r>
    </w:p>
    <w:p w:rsidR="00B855CA" w:rsidRPr="00B855CA" w:rsidRDefault="00B855CA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E3542F" w:rsidRDefault="00E3542F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55CA" w:rsidRPr="00B855CA" w:rsidRDefault="00B855CA" w:rsidP="00B855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E3542F">
        <w:rPr>
          <w:rFonts w:ascii="Times New Roman" w:hAnsi="Times New Roman" w:cs="Times New Roman"/>
          <w:b/>
          <w:sz w:val="24"/>
          <w:szCs w:val="24"/>
        </w:rPr>
        <w:t>13</w:t>
      </w:r>
    </w:p>
    <w:p w:rsidR="00B855CA" w:rsidRPr="00B855CA" w:rsidRDefault="00B855CA" w:rsidP="00B85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5CA" w:rsidRPr="00B855CA" w:rsidRDefault="00B855CA" w:rsidP="00B8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от </w:t>
      </w:r>
      <w:r w:rsidR="00E3542F">
        <w:rPr>
          <w:rFonts w:ascii="Times New Roman" w:hAnsi="Times New Roman" w:cs="Times New Roman"/>
          <w:sz w:val="24"/>
          <w:szCs w:val="24"/>
        </w:rPr>
        <w:t xml:space="preserve">18 февраля 2020 </w:t>
      </w:r>
      <w:r w:rsidRPr="00B855C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Pr="00B855CA">
        <w:rPr>
          <w:rFonts w:ascii="Times New Roman" w:hAnsi="Times New Roman" w:cs="Times New Roman"/>
          <w:sz w:val="24"/>
          <w:szCs w:val="24"/>
        </w:rPr>
        <w:tab/>
        <w:t xml:space="preserve">      п. </w:t>
      </w:r>
      <w:proofErr w:type="spellStart"/>
      <w:r w:rsidRPr="00B855CA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</w:p>
    <w:p w:rsidR="00B855CA" w:rsidRDefault="00B855CA" w:rsidP="00B8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CA" w:rsidRDefault="00B855CA" w:rsidP="00B8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CA" w:rsidRPr="00B855CA" w:rsidRDefault="00B855CA" w:rsidP="00B85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расходования </w:t>
      </w:r>
    </w:p>
    <w:p w:rsidR="00B855CA" w:rsidRPr="00B855CA" w:rsidRDefault="00B855CA" w:rsidP="00B85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b/>
          <w:sz w:val="24"/>
          <w:szCs w:val="24"/>
        </w:rPr>
        <w:t xml:space="preserve">средств резервного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855CA" w:rsidRPr="00B855CA" w:rsidRDefault="00B855CA" w:rsidP="00B85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B855C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855CA">
        <w:rPr>
          <w:rFonts w:ascii="Times New Roman" w:hAnsi="Times New Roman" w:cs="Times New Roman"/>
          <w:sz w:val="24"/>
          <w:szCs w:val="24"/>
        </w:rPr>
        <w:t xml:space="preserve">. 2 части 5 статьи 20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B855CA">
        <w:rPr>
          <w:rFonts w:ascii="Times New Roman" w:hAnsi="Times New Roman" w:cs="Times New Roman"/>
          <w:bCs/>
          <w:sz w:val="24"/>
          <w:szCs w:val="24"/>
        </w:rPr>
        <w:t>п. 2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 w:rsidRPr="00B855CA">
        <w:rPr>
          <w:rFonts w:ascii="Times New Roman" w:hAnsi="Times New Roman" w:cs="Times New Roman"/>
          <w:bCs/>
          <w:sz w:val="24"/>
          <w:szCs w:val="24"/>
        </w:rPr>
        <w:t xml:space="preserve">статьи 11 и статьи 25 </w:t>
      </w:r>
      <w:r w:rsidRPr="00B855CA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855C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855CA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B855C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статьи 81</w:t>
      </w:r>
      <w:r w:rsidRPr="00B855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ст. 39, ст. 55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района, </w:t>
      </w:r>
      <w:r w:rsidRPr="00B855C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расходования средств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района, согласно приложению.</w:t>
      </w:r>
    </w:p>
    <w:p w:rsidR="00B855CA" w:rsidRPr="00B855CA" w:rsidRDefault="00B855CA" w:rsidP="00B855CA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DejaVu Sans" w:hAnsi="Times New Roman" w:cs="Times New Roman"/>
          <w:b/>
          <w:sz w:val="24"/>
          <w:szCs w:val="24"/>
        </w:rPr>
      </w:pPr>
      <w:r w:rsidRPr="00B855CA">
        <w:rPr>
          <w:rFonts w:ascii="Times New Roman" w:eastAsia="Calibri" w:hAnsi="Times New Roman" w:cs="Times New Roman"/>
          <w:sz w:val="24"/>
          <w:szCs w:val="24"/>
        </w:rPr>
        <w:t>2.</w:t>
      </w:r>
      <w:r w:rsidRPr="00B855C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855C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</w:t>
      </w:r>
      <w:r w:rsidRPr="00B855CA">
        <w:rPr>
          <w:rFonts w:ascii="Times New Roman" w:eastAsia="Calibri" w:hAnsi="Times New Roman" w:cs="Times New Roman"/>
          <w:sz w:val="24"/>
          <w:szCs w:val="24"/>
        </w:rPr>
        <w:t xml:space="preserve"> от 17 октября  2014 г. № 34 </w:t>
      </w:r>
      <w:r w:rsidRPr="00B855CA">
        <w:rPr>
          <w:rFonts w:ascii="Times New Roman" w:hAnsi="Times New Roman" w:cs="Times New Roman"/>
          <w:b/>
          <w:sz w:val="24"/>
          <w:szCs w:val="24"/>
        </w:rPr>
        <w:t>«</w:t>
      </w:r>
      <w:r w:rsidRPr="00B855C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proofErr w:type="gramStart"/>
      <w:r w:rsidRPr="00B855CA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B855CA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ситуаций»</w:t>
      </w:r>
      <w:r w:rsidRPr="00B855CA">
        <w:rPr>
          <w:rFonts w:ascii="Times New Roman" w:eastAsia="Calibri" w:hAnsi="Times New Roman" w:cs="Times New Roman"/>
          <w:sz w:val="24"/>
          <w:szCs w:val="24"/>
        </w:rPr>
        <w:t xml:space="preserve"> считать утратившим силу с 01 февраля 2020 года.</w:t>
      </w:r>
    </w:p>
    <w:p w:rsidR="00E3542F" w:rsidRDefault="00B855CA" w:rsidP="00E3542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855C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подписания и распространяется на правоотношения, возникшие с 01февраля 2020 года.</w:t>
      </w:r>
    </w:p>
    <w:p w:rsidR="00E3542F" w:rsidRPr="00E3542F" w:rsidRDefault="00B855CA" w:rsidP="00E3542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4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3542F" w:rsidRPr="00E3542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3542F" w:rsidRPr="00E3542F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периодическом печатном издании  «Вестник».</w:t>
      </w:r>
    </w:p>
    <w:p w:rsidR="00B855CA" w:rsidRPr="00B855CA" w:rsidRDefault="00B855CA" w:rsidP="00E3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>5. Контроль за исполнением данного постановления  оставляю за собой.</w:t>
      </w:r>
    </w:p>
    <w:p w:rsidR="00DF7DA5" w:rsidRDefault="00DF7DA5" w:rsidP="00B85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B11" w:rsidRPr="00B855CA" w:rsidRDefault="009D2B11" w:rsidP="00B855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42F" w:rsidRDefault="008378D1" w:rsidP="00E35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855C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B8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D1" w:rsidRPr="00B855CA" w:rsidRDefault="00E3542F" w:rsidP="00E354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78D1" w:rsidRPr="00B855CA">
        <w:rPr>
          <w:rFonts w:ascii="Times New Roman" w:hAnsi="Times New Roman" w:cs="Times New Roman"/>
          <w:sz w:val="24"/>
          <w:szCs w:val="24"/>
        </w:rPr>
        <w:t xml:space="preserve">      </w:t>
      </w:r>
      <w:r w:rsidR="00743B66" w:rsidRPr="00B855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06BE">
        <w:rPr>
          <w:rFonts w:ascii="Times New Roman" w:hAnsi="Times New Roman" w:cs="Times New Roman"/>
          <w:sz w:val="24"/>
          <w:szCs w:val="24"/>
        </w:rPr>
        <w:tab/>
      </w:r>
      <w:r w:rsidR="005C06BE">
        <w:rPr>
          <w:rFonts w:ascii="Times New Roman" w:hAnsi="Times New Roman" w:cs="Times New Roman"/>
          <w:sz w:val="24"/>
          <w:szCs w:val="24"/>
        </w:rPr>
        <w:tab/>
      </w:r>
      <w:r w:rsidR="005C06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06BE">
        <w:rPr>
          <w:rFonts w:ascii="Times New Roman" w:hAnsi="Times New Roman" w:cs="Times New Roman"/>
          <w:sz w:val="24"/>
          <w:szCs w:val="24"/>
        </w:rPr>
        <w:t xml:space="preserve"> </w:t>
      </w:r>
      <w:r w:rsidR="00743B66" w:rsidRPr="00B855CA">
        <w:rPr>
          <w:rFonts w:ascii="Times New Roman" w:hAnsi="Times New Roman" w:cs="Times New Roman"/>
          <w:sz w:val="24"/>
          <w:szCs w:val="24"/>
        </w:rPr>
        <w:t>Н.В.Ворона</w:t>
      </w:r>
      <w:r w:rsidR="008378D1" w:rsidRPr="00B85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B855CA" w:rsidRDefault="008378D1" w:rsidP="00B855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B855CA" w:rsidRDefault="008378D1" w:rsidP="00B855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B855CA" w:rsidRDefault="001D7238" w:rsidP="00B855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Pr="00B855CA" w:rsidRDefault="00F97C89" w:rsidP="00B855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855CA" w:rsidRDefault="00B855CA" w:rsidP="00B855CA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Default="00B855CA" w:rsidP="00B855CA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Default="00B855CA" w:rsidP="00B855CA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Default="00B855CA" w:rsidP="00B855CA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Default="00B855CA" w:rsidP="00B855CA">
      <w:pPr>
        <w:keepNext/>
        <w:tabs>
          <w:tab w:val="left" w:pos="5610"/>
        </w:tabs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Default="00B855CA" w:rsidP="00B855CA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</w:p>
    <w:p w:rsidR="00B208CA" w:rsidRDefault="00B208CA" w:rsidP="00B855CA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855CA" w:rsidRPr="00E3542F" w:rsidRDefault="00B855CA" w:rsidP="00B855CA">
      <w:pPr>
        <w:keepNext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542F">
        <w:rPr>
          <w:rStyle w:val="a6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Приложение</w:t>
      </w:r>
      <w:r w:rsidR="00E3542F" w:rsidRPr="00E3542F">
        <w:rPr>
          <w:rStyle w:val="a6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№1</w:t>
      </w:r>
      <w:r w:rsidRPr="00E3542F">
        <w:rPr>
          <w:rStyle w:val="a6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</w:p>
    <w:p w:rsidR="00B855CA" w:rsidRPr="00E3542F" w:rsidRDefault="00B855CA" w:rsidP="00B855C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542F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B855CA" w:rsidRPr="00E3542F" w:rsidRDefault="00B855CA" w:rsidP="00B855C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542F">
        <w:rPr>
          <w:rFonts w:ascii="Times New Roman" w:hAnsi="Times New Roman" w:cs="Times New Roman"/>
          <w:szCs w:val="24"/>
        </w:rPr>
        <w:t xml:space="preserve">Киренского муниципального района </w:t>
      </w:r>
    </w:p>
    <w:p w:rsidR="00B855CA" w:rsidRPr="00E3542F" w:rsidRDefault="00B855CA" w:rsidP="00B855C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542F">
        <w:rPr>
          <w:rFonts w:ascii="Times New Roman" w:hAnsi="Times New Roman" w:cs="Times New Roman"/>
          <w:szCs w:val="24"/>
        </w:rPr>
        <w:t>от «</w:t>
      </w:r>
      <w:r w:rsidR="00E3542F" w:rsidRPr="00E3542F">
        <w:rPr>
          <w:rFonts w:ascii="Times New Roman" w:hAnsi="Times New Roman" w:cs="Times New Roman"/>
          <w:szCs w:val="24"/>
        </w:rPr>
        <w:t>18» февраля</w:t>
      </w:r>
      <w:r w:rsidRPr="00E3542F">
        <w:rPr>
          <w:rFonts w:ascii="Times New Roman" w:hAnsi="Times New Roman" w:cs="Times New Roman"/>
          <w:szCs w:val="24"/>
        </w:rPr>
        <w:t xml:space="preserve">  20</w:t>
      </w:r>
      <w:r w:rsidR="00E3542F" w:rsidRPr="00E3542F">
        <w:rPr>
          <w:rFonts w:ascii="Times New Roman" w:hAnsi="Times New Roman" w:cs="Times New Roman"/>
          <w:szCs w:val="24"/>
        </w:rPr>
        <w:t>20</w:t>
      </w:r>
      <w:r w:rsidRPr="00E3542F">
        <w:rPr>
          <w:rFonts w:ascii="Times New Roman" w:hAnsi="Times New Roman" w:cs="Times New Roman"/>
          <w:szCs w:val="24"/>
        </w:rPr>
        <w:t xml:space="preserve"> года № </w:t>
      </w:r>
      <w:r w:rsidR="00E3542F" w:rsidRPr="00E3542F">
        <w:rPr>
          <w:rFonts w:ascii="Times New Roman" w:hAnsi="Times New Roman" w:cs="Times New Roman"/>
          <w:szCs w:val="24"/>
        </w:rPr>
        <w:t>13</w:t>
      </w:r>
    </w:p>
    <w:p w:rsidR="00B855CA" w:rsidRPr="00E3542F" w:rsidRDefault="00B855CA" w:rsidP="00B855CA">
      <w:pPr>
        <w:pStyle w:val="1"/>
        <w:spacing w:before="0" w:after="0"/>
        <w:rPr>
          <w:rFonts w:ascii="Times New Roman" w:hAnsi="Times New Roman"/>
          <w:color w:val="000000"/>
          <w:sz w:val="22"/>
        </w:rPr>
      </w:pPr>
    </w:p>
    <w:p w:rsidR="00B855CA" w:rsidRDefault="00B855CA" w:rsidP="00B855CA">
      <w:pPr>
        <w:pStyle w:val="1"/>
        <w:spacing w:before="0" w:after="0"/>
        <w:rPr>
          <w:rFonts w:ascii="Times New Roman" w:hAnsi="Times New Roman"/>
          <w:color w:val="000000"/>
        </w:rPr>
      </w:pPr>
      <w:r w:rsidRPr="00B855CA">
        <w:rPr>
          <w:rFonts w:ascii="Times New Roman" w:hAnsi="Times New Roman"/>
          <w:color w:val="000000"/>
        </w:rPr>
        <w:t xml:space="preserve">Положение </w:t>
      </w:r>
      <w:r w:rsidRPr="00B855CA">
        <w:rPr>
          <w:rFonts w:ascii="Times New Roman" w:hAnsi="Times New Roman"/>
          <w:color w:val="000000"/>
        </w:rPr>
        <w:br/>
        <w:t xml:space="preserve">о порядке расходования средств резервного фонда </w:t>
      </w:r>
    </w:p>
    <w:p w:rsidR="00B855CA" w:rsidRPr="00B855CA" w:rsidRDefault="00B855CA" w:rsidP="00B855CA">
      <w:pPr>
        <w:pStyle w:val="1"/>
        <w:spacing w:before="0"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Небельского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образования</w:t>
      </w:r>
      <w:r w:rsidRPr="00B855C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Киренского района</w:t>
      </w:r>
      <w:r w:rsidRPr="00B855CA">
        <w:rPr>
          <w:rFonts w:ascii="Times New Roman" w:hAnsi="Times New Roman"/>
          <w:color w:val="000000"/>
        </w:rPr>
        <w:t xml:space="preserve"> </w:t>
      </w:r>
    </w:p>
    <w:p w:rsidR="00B855CA" w:rsidRPr="00B855CA" w:rsidRDefault="00B855CA" w:rsidP="00B85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5CA" w:rsidRPr="00B855CA" w:rsidRDefault="00B855CA" w:rsidP="00E3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55CA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B855CA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расходования средств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B855CA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855CA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Бюджетным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</w:t>
      </w:r>
      <w:r w:rsidRPr="00B855CA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55CA">
        <w:rPr>
          <w:rFonts w:ascii="Times New Roman" w:hAnsi="Times New Roman" w:cs="Times New Roman"/>
          <w:sz w:val="24"/>
          <w:szCs w:val="24"/>
        </w:rPr>
        <w:t>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правила использования (выделения и расходования) средств из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в границах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(далее - резервный фонд).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3. Размер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устанавливается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и не может превышать </w:t>
      </w:r>
      <w:r w:rsidRPr="0071717E">
        <w:rPr>
          <w:rFonts w:ascii="Times New Roman" w:hAnsi="Times New Roman" w:cs="Times New Roman"/>
          <w:sz w:val="24"/>
          <w:szCs w:val="24"/>
        </w:rPr>
        <w:t>3 процента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утвержденного указанным решением общего объема расходов.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B855CA">
        <w:rPr>
          <w:rFonts w:ascii="Times New Roman" w:hAnsi="Times New Roman" w:cs="Times New Roman"/>
          <w:sz w:val="24"/>
          <w:szCs w:val="24"/>
        </w:rPr>
        <w:t xml:space="preserve">4. Средства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направляются: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>4.1. На финансовое обеспечение проведения мероприятий по предупреждению чрезвычайных ситуаций при угрозе их возникновения.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>4.2. На проведение поисковых и аварийно-спасательных работ в зонах чрезвычайных ситуаций.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B855CA">
        <w:rPr>
          <w:rFonts w:ascii="Times New Roman" w:hAnsi="Times New Roman" w:cs="Times New Roman"/>
          <w:sz w:val="24"/>
          <w:szCs w:val="24"/>
        </w:rPr>
        <w:t>. На закупку, доставку и кратковременное хранение материальных ресурсов для первоочередного жизнеобеспечения пострадавшего населения.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B855CA">
        <w:rPr>
          <w:rFonts w:ascii="Times New Roman" w:hAnsi="Times New Roman" w:cs="Times New Roman"/>
          <w:sz w:val="24"/>
          <w:szCs w:val="24"/>
        </w:rPr>
        <w:t>. На развертывание и содержание временных пунктов проживания и питания для пострадавших граждан в течение необходимого срока, но не более одного месяца.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B855CA">
        <w:rPr>
          <w:rFonts w:ascii="Times New Roman" w:hAnsi="Times New Roman" w:cs="Times New Roman"/>
          <w:sz w:val="24"/>
          <w:szCs w:val="24"/>
        </w:rPr>
        <w:t>. На оказание единовременной материальной помощи пострадавшим гражданам в результате чрезвычайной ситуации.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B855CA">
        <w:rPr>
          <w:rFonts w:ascii="Times New Roman" w:hAnsi="Times New Roman" w:cs="Times New Roman"/>
          <w:sz w:val="24"/>
          <w:szCs w:val="24"/>
        </w:rPr>
        <w:t>. На оказание гражданам финансовой помощи в связи с утратой ими имущества первой необходимости в результате чрезвычайной ситуации.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B855CA">
        <w:rPr>
          <w:rFonts w:ascii="Times New Roman" w:hAnsi="Times New Roman" w:cs="Times New Roman"/>
          <w:sz w:val="24"/>
          <w:szCs w:val="24"/>
        </w:rPr>
        <w:t xml:space="preserve">. На оказание единовременной материальной помощи гражданам, пострадавшим от пожара (далее – пострадавший), в границах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Киренского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>Материальная помощь не оказывается для восстановления хозяйственных и бытовых построек подворья.</w:t>
      </w:r>
    </w:p>
    <w:p w:rsidR="00B855CA" w:rsidRPr="00B855CA" w:rsidRDefault="00B855CA" w:rsidP="00E3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B855CA">
        <w:rPr>
          <w:rFonts w:ascii="Times New Roman" w:hAnsi="Times New Roman" w:cs="Times New Roman"/>
          <w:sz w:val="24"/>
          <w:szCs w:val="24"/>
        </w:rPr>
        <w:t>. На непредвиденные расходы.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5. Использование средств резервного фонда осуществляется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855CA">
        <w:rPr>
          <w:rFonts w:ascii="Times New Roman" w:hAnsi="Times New Roman" w:cs="Times New Roman"/>
          <w:sz w:val="24"/>
          <w:szCs w:val="24"/>
        </w:rPr>
        <w:t>Киренского района.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>5.</w:t>
      </w:r>
      <w:r w:rsidR="00980874">
        <w:rPr>
          <w:rFonts w:ascii="Times New Roman" w:hAnsi="Times New Roman" w:cs="Times New Roman"/>
          <w:sz w:val="24"/>
          <w:szCs w:val="24"/>
        </w:rPr>
        <w:t>1</w:t>
      </w:r>
      <w:r w:rsidRPr="00B855CA">
        <w:rPr>
          <w:rFonts w:ascii="Times New Roman" w:hAnsi="Times New Roman" w:cs="Times New Roman"/>
          <w:sz w:val="24"/>
          <w:szCs w:val="24"/>
        </w:rPr>
        <w:t xml:space="preserve">. Основанием для подготовки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855CA">
        <w:rPr>
          <w:rFonts w:ascii="Times New Roman" w:hAnsi="Times New Roman" w:cs="Times New Roman"/>
          <w:sz w:val="24"/>
          <w:szCs w:val="24"/>
        </w:rPr>
        <w:t>Киренского района о выделении средств (подпункт</w:t>
      </w:r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Pr="00B855CA">
        <w:rPr>
          <w:rFonts w:ascii="Times New Roman" w:hAnsi="Times New Roman" w:cs="Times New Roman"/>
          <w:sz w:val="24"/>
          <w:szCs w:val="24"/>
        </w:rPr>
        <w:t xml:space="preserve">) является резолюция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 на соответствующем письменном обращении о выделении средств из резервного фонда.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lastRenderedPageBreak/>
        <w:t xml:space="preserve">6. Проекты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 о выделении средств из резервного фонда с указанием размера выделяемых средств и направления их расходования готовят должностные лица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855CA">
        <w:rPr>
          <w:rFonts w:ascii="Times New Roman" w:hAnsi="Times New Roman" w:cs="Times New Roman"/>
          <w:sz w:val="24"/>
          <w:szCs w:val="24"/>
        </w:rPr>
        <w:t>Киренского района в соответствии с их полномочиями и возложенными должностными обязанностями.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7. Средства резервного фонда используются строго по целевому назначению, определенному постановлением о выделении средств, и не могут быть направлены на иные цели. 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8. При отсутствии или недостаточности средств резервного фонда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855CA">
        <w:rPr>
          <w:rFonts w:ascii="Times New Roman" w:hAnsi="Times New Roman" w:cs="Times New Roman"/>
          <w:sz w:val="24"/>
          <w:szCs w:val="24"/>
        </w:rPr>
        <w:t xml:space="preserve"> Киренского района вправе обратиться в установленном порядке в </w:t>
      </w:r>
      <w:r w:rsidR="00EC018A">
        <w:rPr>
          <w:rFonts w:ascii="Times New Roman" w:hAnsi="Times New Roman" w:cs="Times New Roman"/>
          <w:sz w:val="24"/>
          <w:szCs w:val="24"/>
        </w:rPr>
        <w:t xml:space="preserve">администрацию Киренского муниципального района </w:t>
      </w:r>
      <w:r w:rsidRPr="00B855CA">
        <w:rPr>
          <w:rFonts w:ascii="Times New Roman" w:hAnsi="Times New Roman" w:cs="Times New Roman"/>
          <w:sz w:val="24"/>
          <w:szCs w:val="24"/>
        </w:rPr>
        <w:t xml:space="preserve"> Иркутской области с просьбой, о выделен</w:t>
      </w:r>
      <w:r w:rsidR="00EC018A">
        <w:rPr>
          <w:rFonts w:ascii="Times New Roman" w:hAnsi="Times New Roman" w:cs="Times New Roman"/>
          <w:sz w:val="24"/>
          <w:szCs w:val="24"/>
        </w:rPr>
        <w:t>ии средств из резервного фонда администрацию Киренского муниципального района</w:t>
      </w:r>
      <w:r w:rsidRPr="00B855CA">
        <w:rPr>
          <w:rFonts w:ascii="Times New Roman" w:hAnsi="Times New Roman" w:cs="Times New Roman"/>
          <w:sz w:val="24"/>
          <w:szCs w:val="24"/>
        </w:rPr>
        <w:t xml:space="preserve"> Иркутской области для ликвидации чрезвычайных ситуаций.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z w:val="24"/>
          <w:szCs w:val="24"/>
        </w:rPr>
        <w:t xml:space="preserve">9. Контроль за расходованием бюджетных ассигнований резервного фонда осуществляют органы, наделенные полномочиями в сфере финансового контроля, в соответствии с действующим бюджетным законодательством Российской Федерации и муниципальными правовыми актами органов местного самоуправления </w:t>
      </w:r>
      <w:proofErr w:type="spellStart"/>
      <w:r w:rsidR="00EC018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C0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855CA">
        <w:rPr>
          <w:rFonts w:ascii="Times New Roman" w:hAnsi="Times New Roman" w:cs="Times New Roman"/>
          <w:sz w:val="24"/>
          <w:szCs w:val="24"/>
        </w:rPr>
        <w:t>Киренского района.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5CA" w:rsidRPr="00E3542F" w:rsidRDefault="00B855CA" w:rsidP="00E3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A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2A2C">
        <w:rPr>
          <w:rFonts w:ascii="Times New Roman" w:hAnsi="Times New Roman" w:cs="Times New Roman"/>
          <w:sz w:val="24"/>
          <w:szCs w:val="24"/>
        </w:rPr>
        <w:t>. Порядок выделения средств резервного фонда</w:t>
      </w:r>
    </w:p>
    <w:bookmarkEnd w:id="1"/>
    <w:p w:rsidR="00B855CA" w:rsidRPr="00B855CA" w:rsidRDefault="00F72A2C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55CA" w:rsidRPr="00B855CA">
        <w:rPr>
          <w:rFonts w:ascii="Times New Roman" w:hAnsi="Times New Roman" w:cs="Times New Roman"/>
          <w:sz w:val="24"/>
          <w:szCs w:val="24"/>
        </w:rPr>
        <w:t xml:space="preserve">. Материальная помощь пострадавшим от пожара, не связанного со стихийными условиями возникновения оказывается в виде единовременной денежной выплаты на первоочередные нужды. 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Максимальный размер материальной помощи погорельцам на территории </w:t>
      </w:r>
      <w:proofErr w:type="spellStart"/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Небельского</w:t>
      </w:r>
      <w:proofErr w:type="spellEnd"/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Киренского района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составляет 50 (пятьдесят) тысяч рублей на </w:t>
      </w:r>
      <w:r w:rsidR="00C3679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семью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855CA" w:rsidRPr="00B855CA" w:rsidRDefault="00F72A2C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Право на обращение в администрацию </w:t>
      </w:r>
      <w:proofErr w:type="spellStart"/>
      <w:r w:rsidR="00EC018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C0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Киренского района за оказанием материальной помощи имеют как семьи, так и одиноко проживающие граждане, проживающие и зарегистрированные на территории </w:t>
      </w:r>
      <w:proofErr w:type="spellStart"/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Небельского</w:t>
      </w:r>
      <w:proofErr w:type="spellEnd"/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Киренского района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имуществу которых причинен ущерб, вследствие пожара. </w:t>
      </w:r>
    </w:p>
    <w:p w:rsidR="00B855CA" w:rsidRPr="00B855CA" w:rsidRDefault="00F72A2C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Обращение подается гражданином в виде заявления в письменной форме от себя лично или от имени своей семьи либо опекуном, попечителем, другим законным представителем на имя </w:t>
      </w:r>
      <w:r w:rsidR="00EC0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главы </w:t>
      </w:r>
      <w:proofErr w:type="spellStart"/>
      <w:r w:rsidR="00EC018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C0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Киренского района. </w:t>
      </w:r>
      <w:r w:rsidR="00B855CA" w:rsidRPr="00B855CA">
        <w:rPr>
          <w:rFonts w:ascii="Times New Roman" w:hAnsi="Times New Roman" w:cs="Times New Roman"/>
          <w:sz w:val="24"/>
          <w:szCs w:val="24"/>
        </w:rPr>
        <w:t xml:space="preserve">Обращение с просьбой оказать материальную помощь должно поступить в администрацию </w:t>
      </w:r>
      <w:proofErr w:type="spellStart"/>
      <w:r w:rsidR="00EC018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C0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55CA" w:rsidRPr="00B855CA">
        <w:rPr>
          <w:rFonts w:ascii="Times New Roman" w:hAnsi="Times New Roman" w:cs="Times New Roman"/>
          <w:sz w:val="24"/>
          <w:szCs w:val="24"/>
        </w:rPr>
        <w:t>Киренского района не позднее двух месяцев с момента пожара.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заявлению прилагаются: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документы, удостоверяющие личность пострадавших;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справка из пожарной части о пожаре;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справка о составе семьи с места жительства (пребывания) семьи;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номер счета или банковского вклада;</w:t>
      </w:r>
    </w:p>
    <w:p w:rsidR="00B855CA" w:rsidRPr="00B855CA" w:rsidRDefault="00B855CA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Pr="00B855CA">
        <w:rPr>
          <w:rFonts w:ascii="Times New Roman" w:hAnsi="Times New Roman" w:cs="Times New Roman"/>
          <w:sz w:val="24"/>
          <w:szCs w:val="24"/>
        </w:rPr>
        <w:t>заявление сособственников жилого дома о согласии произвести выплату материального ущерба одному из сособственников жилого дома (в случае, если жилой дом находится в долевой собственности).</w:t>
      </w:r>
    </w:p>
    <w:p w:rsidR="00B855CA" w:rsidRPr="00B855CA" w:rsidRDefault="00F72A2C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Уведомление о назначении материальной помощи или отказе в ее назначении направляется заявителю не позднее чем через 15 дней с момента регистрации заявления.</w:t>
      </w:r>
    </w:p>
    <w:p w:rsidR="00B855CA" w:rsidRPr="00B855CA" w:rsidRDefault="00F72A2C" w:rsidP="00B855C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Предоставление материальной помощи осуществляется путем перечисления средств на лицевой счет заявителя открытый гражданином в кредитной организации и в размере, определенном постановлением администрации </w:t>
      </w:r>
      <w:proofErr w:type="spellStart"/>
      <w:r w:rsidR="00EC018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C01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55CA" w:rsidRPr="00B855C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Киренского района.</w:t>
      </w:r>
    </w:p>
    <w:p w:rsidR="00B855CA" w:rsidRPr="00B855CA" w:rsidRDefault="00F72A2C" w:rsidP="00B855CA">
      <w:pPr>
        <w:pStyle w:val="doktekstj"/>
        <w:spacing w:before="0" w:beforeAutospacing="0" w:after="0" w:afterAutospacing="0"/>
        <w:ind w:firstLine="709"/>
        <w:jc w:val="both"/>
      </w:pPr>
      <w:r>
        <w:rPr>
          <w:spacing w:val="2"/>
          <w:shd w:val="clear" w:color="auto" w:fill="FFFFFF"/>
        </w:rPr>
        <w:t>6</w:t>
      </w:r>
      <w:r w:rsidR="00B855CA" w:rsidRPr="00B855CA">
        <w:rPr>
          <w:spacing w:val="2"/>
          <w:shd w:val="clear" w:color="auto" w:fill="FFFFFF"/>
        </w:rPr>
        <w:t xml:space="preserve">. </w:t>
      </w:r>
      <w:r w:rsidR="00B855CA" w:rsidRPr="00B855CA">
        <w:t>Помощь не оказывается, если:</w:t>
      </w:r>
    </w:p>
    <w:p w:rsidR="00B855CA" w:rsidRPr="00B855CA" w:rsidRDefault="00B855CA" w:rsidP="00B855CA">
      <w:pPr>
        <w:pStyle w:val="doktekstj"/>
        <w:spacing w:before="0" w:beforeAutospacing="0" w:after="0" w:afterAutospacing="0"/>
        <w:ind w:firstLine="709"/>
        <w:jc w:val="both"/>
      </w:pPr>
      <w:r w:rsidRPr="00B855CA">
        <w:lastRenderedPageBreak/>
        <w:t>– причиной пожара является умышленный поджог жилого дома нанимателями или собственниками жилого дома;</w:t>
      </w:r>
    </w:p>
    <w:p w:rsidR="00B855CA" w:rsidRPr="00B855CA" w:rsidRDefault="00B855CA" w:rsidP="00B855CA">
      <w:pPr>
        <w:pStyle w:val="doktekstj"/>
        <w:spacing w:before="0" w:beforeAutospacing="0" w:after="0" w:afterAutospacing="0"/>
        <w:ind w:firstLine="709"/>
        <w:jc w:val="both"/>
      </w:pPr>
      <w:r w:rsidRPr="00B855CA">
        <w:t>– причиной пожара послужило неосторожное обращение с огнем нанимателей или собственников жилого дома, находившихся в нетрезвом состоянии;</w:t>
      </w:r>
    </w:p>
    <w:p w:rsidR="00B855CA" w:rsidRPr="00B855CA" w:rsidRDefault="00B855CA" w:rsidP="00B855CA">
      <w:pPr>
        <w:pStyle w:val="doktekstj"/>
        <w:spacing w:before="0" w:beforeAutospacing="0" w:after="0" w:afterAutospacing="0"/>
        <w:ind w:firstLine="709"/>
        <w:jc w:val="both"/>
      </w:pPr>
      <w:r w:rsidRPr="00B855CA">
        <w:t>– причиной пожара были противозаконные действия нанимателей или собственников жилого дома либо предоставление ими жилого дома или надворных построек для таких действий другим лицам;</w:t>
      </w:r>
    </w:p>
    <w:p w:rsidR="00B855CA" w:rsidRPr="00B855CA" w:rsidRDefault="00B855CA" w:rsidP="00B855CA">
      <w:pPr>
        <w:pStyle w:val="doktekstj"/>
        <w:spacing w:before="0" w:beforeAutospacing="0" w:after="0" w:afterAutospacing="0"/>
        <w:ind w:firstLine="709"/>
        <w:jc w:val="both"/>
      </w:pPr>
      <w:r w:rsidRPr="00B855CA">
        <w:t>– в течение года, предшествовавшего событию, были случаи невыполнения предписаний пожарной части нанимателями или собственниками жилого дома;</w:t>
      </w:r>
    </w:p>
    <w:p w:rsidR="00B855CA" w:rsidRPr="00EC018A" w:rsidRDefault="00B855CA" w:rsidP="00EC018A">
      <w:pPr>
        <w:pStyle w:val="doktekstj"/>
        <w:spacing w:before="0" w:beforeAutospacing="0" w:after="0" w:afterAutospacing="0"/>
        <w:ind w:firstLine="709"/>
        <w:jc w:val="both"/>
      </w:pPr>
      <w:r w:rsidRPr="00B855CA">
        <w:t>– причиной пожара было несоблюдение правил пожарной безопасности нанимателями или собственниками жилого дома.</w:t>
      </w:r>
    </w:p>
    <w:p w:rsidR="00B855CA" w:rsidRDefault="00B855CA" w:rsidP="00EC018A">
      <w:pPr>
        <w:jc w:val="both"/>
        <w:rPr>
          <w:spacing w:val="2"/>
          <w:shd w:val="clear" w:color="auto" w:fill="FFFFFF"/>
        </w:rPr>
      </w:pPr>
    </w:p>
    <w:p w:rsidR="000C705E" w:rsidRDefault="000C705E"/>
    <w:sectPr w:rsidR="000C705E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DDE"/>
    <w:multiLevelType w:val="hybridMultilevel"/>
    <w:tmpl w:val="C4E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8D1"/>
    <w:rsid w:val="00063D2C"/>
    <w:rsid w:val="00072737"/>
    <w:rsid w:val="000B02E1"/>
    <w:rsid w:val="000C705E"/>
    <w:rsid w:val="000C75D8"/>
    <w:rsid w:val="000D0A99"/>
    <w:rsid w:val="000E3B30"/>
    <w:rsid w:val="001714D2"/>
    <w:rsid w:val="001D7238"/>
    <w:rsid w:val="001D785F"/>
    <w:rsid w:val="002C63EF"/>
    <w:rsid w:val="00304CB3"/>
    <w:rsid w:val="003258AD"/>
    <w:rsid w:val="003260D4"/>
    <w:rsid w:val="003D4EB7"/>
    <w:rsid w:val="00422853"/>
    <w:rsid w:val="004E4D5B"/>
    <w:rsid w:val="0054139E"/>
    <w:rsid w:val="005973D4"/>
    <w:rsid w:val="005A1E61"/>
    <w:rsid w:val="005C05DA"/>
    <w:rsid w:val="005C06BE"/>
    <w:rsid w:val="006A4C2F"/>
    <w:rsid w:val="006D54DE"/>
    <w:rsid w:val="0071717E"/>
    <w:rsid w:val="00724CFB"/>
    <w:rsid w:val="00743B66"/>
    <w:rsid w:val="00746134"/>
    <w:rsid w:val="00755F26"/>
    <w:rsid w:val="007A08C9"/>
    <w:rsid w:val="007A14F4"/>
    <w:rsid w:val="007F0312"/>
    <w:rsid w:val="00815C21"/>
    <w:rsid w:val="00823E30"/>
    <w:rsid w:val="008378D1"/>
    <w:rsid w:val="008527D0"/>
    <w:rsid w:val="00885C04"/>
    <w:rsid w:val="008A067A"/>
    <w:rsid w:val="008A11DB"/>
    <w:rsid w:val="008E4B99"/>
    <w:rsid w:val="00945B91"/>
    <w:rsid w:val="00951D42"/>
    <w:rsid w:val="00980874"/>
    <w:rsid w:val="0098749C"/>
    <w:rsid w:val="009D2B11"/>
    <w:rsid w:val="00A9146B"/>
    <w:rsid w:val="00AA0461"/>
    <w:rsid w:val="00AB31C2"/>
    <w:rsid w:val="00B002E1"/>
    <w:rsid w:val="00B06811"/>
    <w:rsid w:val="00B208CA"/>
    <w:rsid w:val="00B70136"/>
    <w:rsid w:val="00B855CA"/>
    <w:rsid w:val="00BE568B"/>
    <w:rsid w:val="00C24696"/>
    <w:rsid w:val="00C36791"/>
    <w:rsid w:val="00CE57B4"/>
    <w:rsid w:val="00CF193A"/>
    <w:rsid w:val="00DE1522"/>
    <w:rsid w:val="00DF7174"/>
    <w:rsid w:val="00DF7DA5"/>
    <w:rsid w:val="00E3542F"/>
    <w:rsid w:val="00E4144D"/>
    <w:rsid w:val="00EC018A"/>
    <w:rsid w:val="00ED7E66"/>
    <w:rsid w:val="00F067A7"/>
    <w:rsid w:val="00F07C4F"/>
    <w:rsid w:val="00F6371D"/>
    <w:rsid w:val="00F72A2C"/>
    <w:rsid w:val="00F9454D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paragraph" w:styleId="1">
    <w:name w:val="heading 1"/>
    <w:basedOn w:val="a"/>
    <w:next w:val="a"/>
    <w:link w:val="10"/>
    <w:qFormat/>
    <w:rsid w:val="00B855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  <w:style w:type="character" w:customStyle="1" w:styleId="a5">
    <w:name w:val="Гипертекстовая ссылка"/>
    <w:rsid w:val="00B855CA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B855C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6">
    <w:name w:val="Цветовое выделение"/>
    <w:rsid w:val="00B855CA"/>
    <w:rPr>
      <w:b/>
      <w:bCs/>
      <w:color w:val="26282F"/>
      <w:sz w:val="26"/>
      <w:szCs w:val="26"/>
    </w:rPr>
  </w:style>
  <w:style w:type="paragraph" w:customStyle="1" w:styleId="doktekstj">
    <w:name w:val="doktekstj"/>
    <w:basedOn w:val="a"/>
    <w:rsid w:val="00B8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F128-FDF1-4E92-9A3B-617779C3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7</cp:revision>
  <cp:lastPrinted>2020-02-18T06:31:00Z</cp:lastPrinted>
  <dcterms:created xsi:type="dcterms:W3CDTF">2020-02-03T09:26:00Z</dcterms:created>
  <dcterms:modified xsi:type="dcterms:W3CDTF">2020-02-18T06:31:00Z</dcterms:modified>
</cp:coreProperties>
</file>